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Qui mô và đặc điểm của HVTN theo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53" w:type="dxa"/>
        <w:tblInd w:w="103" w:type="dxa"/>
        <w:tblLook w:val="04A0" w:firstRow="1" w:lastRow="0" w:firstColumn="1" w:lastColumn="0" w:noHBand="0" w:noVBand="1"/>
      </w:tblPr>
      <w:tblGrid>
        <w:gridCol w:w="708"/>
        <w:gridCol w:w="2901"/>
        <w:gridCol w:w="968"/>
        <w:gridCol w:w="1061"/>
        <w:gridCol w:w="968"/>
        <w:gridCol w:w="1018"/>
        <w:gridCol w:w="968"/>
        <w:gridCol w:w="1061"/>
      </w:tblGrid>
      <w:tr w:rsidR="00FD3C12" w:rsidRPr="00FD3C12" w:rsidTr="004129F3">
        <w:trPr>
          <w:trHeight w:val="894"/>
        </w:trPr>
        <w:tc>
          <w:tcPr>
            <w:tcW w:w="9653"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4129F3">
        <w:trPr>
          <w:trHeight w:val="1829"/>
        </w:trPr>
        <w:tc>
          <w:tcPr>
            <w:tcW w:w="70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4129F3">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5139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98</w:t>
            </w:r>
            <w:r w:rsidR="00FD3C12" w:rsidRPr="00FD3C12">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8</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1.32</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sidR="00EA0C4C">
              <w:rPr>
                <w:rFonts w:ascii="Times New Roman" w:eastAsia="Times New Roman" w:hAnsi="Times New Roman" w:cs="Times New Roman"/>
                <w:color w:val="000000"/>
                <w:sz w:val="26"/>
                <w:szCs w:val="26"/>
              </w:rPr>
              <w:t xml:space="preserve"> – Điện tử</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FD3C12" w:rsidRPr="00FD3C12">
              <w:rPr>
                <w:rFonts w:ascii="Times New Roman" w:eastAsia="Times New Roman" w:hAnsi="Times New Roman" w:cs="Times New Roman"/>
                <w:color w:val="000000"/>
                <w:sz w:val="26"/>
                <w:szCs w:val="26"/>
              </w:rPr>
              <w:t>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80.39</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19.61</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sidR="00EA0C4C">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EA0C4C">
              <w:rPr>
                <w:rFonts w:ascii="Times New Roman" w:eastAsia="Times New Roman" w:hAnsi="Times New Roman" w:cs="Times New Roman"/>
                <w:color w:val="000000"/>
                <w:sz w:val="26"/>
                <w:szCs w:val="26"/>
              </w:rPr>
              <w:t>15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Động lực</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sidR="00EA0C4C">
              <w:rPr>
                <w:rFonts w:ascii="Times New Roman" w:eastAsia="Times New Roman" w:hAnsi="Times New Roman" w:cs="Times New Roman"/>
                <w:color w:val="000000"/>
                <w:sz w:val="26"/>
                <w:szCs w:val="26"/>
              </w:rPr>
              <w:t xml:space="preserve"> – Thời trang</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82.35</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FA1213">
              <w:rPr>
                <w:rFonts w:ascii="Times New Roman" w:eastAsia="Times New Roman" w:hAnsi="Times New Roman" w:cs="Times New Roman"/>
                <w:color w:val="000000"/>
                <w:sz w:val="26"/>
                <w:szCs w:val="26"/>
              </w:rPr>
              <w:t>9</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17.65</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1108"/>
        </w:trPr>
        <w:tc>
          <w:tcPr>
            <w:tcW w:w="708"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68"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298</w:t>
            </w:r>
          </w:p>
        </w:tc>
        <w:tc>
          <w:tcPr>
            <w:tcW w:w="1061"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93.71</w:t>
            </w:r>
            <w:r w:rsidR="00FD3C12" w:rsidRPr="00FD3C12">
              <w:rPr>
                <w:rFonts w:ascii="Times New Roman" w:eastAsia="Times New Roman" w:hAnsi="Times New Roman" w:cs="Times New Roman"/>
                <w:b/>
                <w:bCs/>
                <w:color w:val="000000"/>
                <w:sz w:val="26"/>
                <w:szCs w:val="26"/>
              </w:rPr>
              <w:t>%</w:t>
            </w:r>
          </w:p>
        </w:tc>
        <w:tc>
          <w:tcPr>
            <w:tcW w:w="968"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0D6EEC">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r w:rsidR="000D6EEC">
              <w:rPr>
                <w:rFonts w:ascii="Times New Roman" w:eastAsia="Times New Roman" w:hAnsi="Times New Roman" w:cs="Times New Roman"/>
                <w:b/>
                <w:bCs/>
                <w:color w:val="000000"/>
                <w:sz w:val="26"/>
                <w:szCs w:val="26"/>
              </w:rPr>
              <w:t>0</w:t>
            </w:r>
          </w:p>
        </w:tc>
        <w:tc>
          <w:tcPr>
            <w:tcW w:w="1018"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6.29</w:t>
            </w:r>
            <w:r w:rsidR="00FD3C12" w:rsidRPr="00FD3C12">
              <w:rPr>
                <w:rFonts w:ascii="Times New Roman" w:eastAsia="Times New Roman" w:hAnsi="Times New Roman" w:cs="Times New Roman"/>
                <w:b/>
                <w:bCs/>
                <w:color w:val="000000"/>
                <w:sz w:val="26"/>
                <w:szCs w:val="26"/>
              </w:rPr>
              <w:t>%</w:t>
            </w:r>
          </w:p>
        </w:tc>
        <w:tc>
          <w:tcPr>
            <w:tcW w:w="968" w:type="dxa"/>
            <w:tcBorders>
              <w:top w:val="nil"/>
              <w:left w:val="nil"/>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r w:rsidR="00FA1213">
              <w:rPr>
                <w:rFonts w:ascii="Times New Roman" w:eastAsia="Times New Roman" w:hAnsi="Times New Roman" w:cs="Times New Roman"/>
                <w:b/>
                <w:bCs/>
                <w:color w:val="000000"/>
                <w:sz w:val="26"/>
                <w:szCs w:val="26"/>
              </w:rPr>
              <w:t xml:space="preserve"> </w:t>
            </w:r>
          </w:p>
        </w:tc>
        <w:tc>
          <w:tcPr>
            <w:tcW w:w="1061"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4129F3" w:rsidP="00FD3C12">
      <w:pPr>
        <w:tabs>
          <w:tab w:val="left" w:pos="142"/>
        </w:tabs>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3B64060F" wp14:editId="23295D92">
            <wp:extent cx="61722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Default="004129F3" w:rsidP="00FD3C12">
      <w:pPr>
        <w:spacing w:before="120" w:after="120" w:line="240" w:lineRule="auto"/>
        <w:jc w:val="both"/>
        <w:rPr>
          <w:rFonts w:ascii="Times New Roman" w:hAnsi="Times New Roman" w:cs="Times New Roman"/>
          <w:sz w:val="26"/>
          <w:szCs w:val="26"/>
        </w:rPr>
      </w:pPr>
      <w:r>
        <w:rPr>
          <w:noProof/>
        </w:rPr>
        <w:drawing>
          <wp:inline distT="0" distB="0" distL="0" distR="0" wp14:anchorId="43B1A398" wp14:editId="217E7EFC">
            <wp:extent cx="61722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Trong tổng số </w:t>
      </w:r>
      <w:r w:rsidR="008A7E34">
        <w:rPr>
          <w:rFonts w:ascii="Times New Roman" w:hAnsi="Times New Roman" w:cs="Times New Roman"/>
          <w:sz w:val="26"/>
          <w:szCs w:val="26"/>
        </w:rPr>
        <w:t>318</w:t>
      </w:r>
      <w:r w:rsidRPr="00FD3C12">
        <w:rPr>
          <w:rFonts w:ascii="Times New Roman" w:hAnsi="Times New Roman" w:cs="Times New Roman"/>
          <w:sz w:val="26"/>
          <w:szCs w:val="26"/>
        </w:rPr>
        <w:t xml:space="preserve"> HVTN trả lời phiếu khảo sát có </w:t>
      </w:r>
      <w:r w:rsidR="008A7E34">
        <w:rPr>
          <w:rFonts w:ascii="Times New Roman" w:hAnsi="Times New Roman" w:cs="Times New Roman"/>
          <w:sz w:val="26"/>
          <w:szCs w:val="26"/>
        </w:rPr>
        <w:t>298</w:t>
      </w:r>
      <w:r w:rsidRPr="00FD3C12">
        <w:rPr>
          <w:rFonts w:ascii="Times New Roman" w:hAnsi="Times New Roman" w:cs="Times New Roman"/>
          <w:sz w:val="26"/>
          <w:szCs w:val="26"/>
        </w:rPr>
        <w:t xml:space="preserve"> HV Cao đẳng (tỉ lệ </w:t>
      </w:r>
      <w:r w:rsidR="008A7E34">
        <w:rPr>
          <w:rFonts w:ascii="Times New Roman" w:hAnsi="Times New Roman" w:cs="Times New Roman"/>
          <w:sz w:val="26"/>
          <w:szCs w:val="26"/>
        </w:rPr>
        <w:t>93.71</w:t>
      </w:r>
      <w:r w:rsidRPr="00FD3C12">
        <w:rPr>
          <w:rFonts w:ascii="Times New Roman" w:hAnsi="Times New Roman" w:cs="Times New Roman"/>
          <w:sz w:val="26"/>
          <w:szCs w:val="26"/>
        </w:rPr>
        <w:t>%) và 2</w:t>
      </w:r>
      <w:r w:rsidR="008A7E34">
        <w:rPr>
          <w:rFonts w:ascii="Times New Roman" w:hAnsi="Times New Roman" w:cs="Times New Roman"/>
          <w:sz w:val="26"/>
          <w:szCs w:val="26"/>
        </w:rPr>
        <w:t>0</w:t>
      </w:r>
      <w:r w:rsidRPr="00FD3C12">
        <w:rPr>
          <w:rFonts w:ascii="Times New Roman" w:hAnsi="Times New Roman" w:cs="Times New Roman"/>
          <w:sz w:val="26"/>
          <w:szCs w:val="26"/>
        </w:rPr>
        <w:t xml:space="preserve"> HV Trung cấp HSSV (tỉ lệ </w:t>
      </w:r>
      <w:r w:rsidR="008A7E34">
        <w:rPr>
          <w:rFonts w:ascii="Times New Roman" w:hAnsi="Times New Roman" w:cs="Times New Roman"/>
          <w:sz w:val="26"/>
          <w:szCs w:val="26"/>
        </w:rPr>
        <w:t>6.29</w:t>
      </w:r>
      <w:r w:rsidRPr="00FD3C12">
        <w:rPr>
          <w:rFonts w:ascii="Times New Roman" w:hAnsi="Times New Roman" w:cs="Times New Roman"/>
          <w:sz w:val="26"/>
          <w:szCs w:val="26"/>
        </w:rPr>
        <w:t>%).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Cơ khí: Thực hiện khảo sát tổng cộng </w:t>
      </w:r>
      <w:r w:rsidR="008A7E34">
        <w:rPr>
          <w:rFonts w:ascii="Times New Roman" w:hAnsi="Times New Roman" w:cs="Times New Roman"/>
          <w:sz w:val="26"/>
          <w:szCs w:val="26"/>
        </w:rPr>
        <w:t>76</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75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98.68</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01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1.32</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Điện</w:t>
      </w:r>
      <w:r w:rsidR="008A7E34">
        <w:rPr>
          <w:rFonts w:ascii="Times New Roman" w:hAnsi="Times New Roman" w:cs="Times New Roman"/>
          <w:sz w:val="26"/>
          <w:szCs w:val="26"/>
        </w:rPr>
        <w:t xml:space="preserve"> - Điện tử</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41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80.39</w:t>
      </w:r>
      <w:r w:rsidRPr="00FD3C12">
        <w:rPr>
          <w:rFonts w:ascii="Times New Roman" w:hAnsi="Times New Roman" w:cs="Times New Roman"/>
          <w:sz w:val="26"/>
          <w:szCs w:val="26"/>
        </w:rPr>
        <w:t xml:space="preserve">%) và trình độ Trung cấp 10 HV (tỉ lệ </w:t>
      </w:r>
      <w:r w:rsidR="008A7E34">
        <w:rPr>
          <w:rFonts w:ascii="Times New Roman" w:hAnsi="Times New Roman" w:cs="Times New Roman"/>
          <w:sz w:val="26"/>
          <w:szCs w:val="26"/>
        </w:rPr>
        <w:t>19.61</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Ngành Công nghệ Nhiệt</w:t>
      </w:r>
      <w:r w:rsidR="008A7E34">
        <w:rPr>
          <w:rFonts w:ascii="Times New Roman" w:hAnsi="Times New Roman" w:cs="Times New Roman"/>
          <w:sz w:val="26"/>
          <w:szCs w:val="26"/>
        </w:rPr>
        <w:t xml:space="preserve"> -</w:t>
      </w:r>
      <w:r w:rsidRPr="00FD3C12">
        <w:rPr>
          <w:rFonts w:ascii="Times New Roman" w:hAnsi="Times New Roman" w:cs="Times New Roman"/>
          <w:sz w:val="26"/>
          <w:szCs w:val="26"/>
        </w:rPr>
        <w:t xml:space="preserve"> </w:t>
      </w:r>
      <w:r w:rsidR="008A7E34">
        <w:rPr>
          <w:rFonts w:ascii="Times New Roman" w:hAnsi="Times New Roman" w:cs="Times New Roman"/>
          <w:sz w:val="26"/>
          <w:szCs w:val="26"/>
        </w:rPr>
        <w:t>L</w:t>
      </w:r>
      <w:r w:rsidRPr="00FD3C12">
        <w:rPr>
          <w:rFonts w:ascii="Times New Roman" w:hAnsi="Times New Roman" w:cs="Times New Roman"/>
          <w:sz w:val="26"/>
          <w:szCs w:val="26"/>
        </w:rPr>
        <w:t xml:space="preserve">ạnh: Thực hiện khảo sát tổng cộng </w:t>
      </w:r>
      <w:r w:rsidR="008A7E34">
        <w:rPr>
          <w:rFonts w:ascii="Times New Roman" w:hAnsi="Times New Roman" w:cs="Times New Roman"/>
          <w:sz w:val="26"/>
          <w:szCs w:val="26"/>
        </w:rPr>
        <w:t>15</w:t>
      </w:r>
      <w:r w:rsidRPr="00FD3C12">
        <w:rPr>
          <w:rFonts w:ascii="Times New Roman" w:hAnsi="Times New Roman" w:cs="Times New Roman"/>
          <w:sz w:val="26"/>
          <w:szCs w:val="26"/>
        </w:rPr>
        <w:t xml:space="preserve"> HV. Trong đó trình độ Cao đẳng </w:t>
      </w:r>
      <w:r w:rsidR="008A7E34">
        <w:rPr>
          <w:rFonts w:ascii="Times New Roman" w:hAnsi="Times New Roman" w:cs="Times New Roman"/>
          <w:sz w:val="26"/>
          <w:szCs w:val="26"/>
        </w:rPr>
        <w:t>có 15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8A7E34">
        <w:rPr>
          <w:rFonts w:ascii="Times New Roman" w:hAnsi="Times New Roman" w:cs="Times New Roman"/>
          <w:sz w:val="26"/>
          <w:szCs w:val="26"/>
        </w:rPr>
        <w:t>Động lực</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M</w:t>
      </w:r>
      <w:r w:rsidRPr="00FD3C12">
        <w:rPr>
          <w:rFonts w:ascii="Times New Roman" w:hAnsi="Times New Roman" w:cs="Times New Roman"/>
          <w:sz w:val="26"/>
          <w:szCs w:val="26"/>
        </w:rPr>
        <w:t>ay</w:t>
      </w:r>
      <w:r w:rsidR="00791E83">
        <w:rPr>
          <w:rFonts w:ascii="Times New Roman" w:hAnsi="Times New Roman" w:cs="Times New Roman"/>
          <w:sz w:val="26"/>
          <w:szCs w:val="26"/>
        </w:rPr>
        <w:t xml:space="preserve"> – Thời trang</w:t>
      </w:r>
      <w:r w:rsidRPr="00FD3C12">
        <w:rPr>
          <w:rFonts w:ascii="Times New Roman" w:hAnsi="Times New Roman" w:cs="Times New Roman"/>
          <w:sz w:val="26"/>
          <w:szCs w:val="26"/>
        </w:rPr>
        <w:t xml:space="preserve">: Thực hiện khảo sát tổng cộng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791E83">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T</w:t>
      </w:r>
      <w:r w:rsidRPr="00FD3C12">
        <w:rPr>
          <w:rFonts w:ascii="Times New Roman" w:hAnsi="Times New Roman" w:cs="Times New Roman"/>
          <w:sz w:val="26"/>
          <w:szCs w:val="26"/>
        </w:rPr>
        <w:t xml:space="preserve">hông tin: Thực hiện khảo sát tổng cộng </w:t>
      </w:r>
      <w:r w:rsidR="00791E83">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42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82.35</w:t>
      </w:r>
      <w:r w:rsidRPr="00FD3C12">
        <w:rPr>
          <w:rFonts w:ascii="Times New Roman" w:hAnsi="Times New Roman" w:cs="Times New Roman"/>
          <w:sz w:val="26"/>
          <w:szCs w:val="26"/>
        </w:rPr>
        <w:t xml:space="preserve">%) và trình độ trung cấp có </w:t>
      </w:r>
      <w:r w:rsidR="00791E83">
        <w:rPr>
          <w:rFonts w:ascii="Times New Roman" w:hAnsi="Times New Roman" w:cs="Times New Roman"/>
          <w:sz w:val="26"/>
          <w:szCs w:val="26"/>
        </w:rPr>
        <w:t xml:space="preserve">09 </w:t>
      </w:r>
      <w:r w:rsidRPr="00FD3C12">
        <w:rPr>
          <w:rFonts w:ascii="Times New Roman" w:hAnsi="Times New Roman" w:cs="Times New Roman"/>
          <w:sz w:val="26"/>
          <w:szCs w:val="26"/>
        </w:rPr>
        <w:t xml:space="preserve">HV (tỉ lệ </w:t>
      </w:r>
      <w:r w:rsidR="00791E83">
        <w:rPr>
          <w:rFonts w:ascii="Times New Roman" w:hAnsi="Times New Roman" w:cs="Times New Roman"/>
          <w:sz w:val="26"/>
          <w:szCs w:val="26"/>
        </w:rPr>
        <w:t>17.65</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Đánh giá chung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791E83" w:rsidP="00791E83">
      <w:pPr>
        <w:numPr>
          <w:ilvl w:val="1"/>
          <w:numId w:val="18"/>
        </w:numPr>
        <w:tabs>
          <w:tab w:val="left" w:pos="993"/>
          <w:tab w:val="left" w:pos="2268"/>
        </w:tabs>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 </w:t>
      </w:r>
      <w:r w:rsidR="00FD3C12" w:rsidRPr="00FD3C12">
        <w:rPr>
          <w:rFonts w:ascii="Times New Roman" w:hAnsi="Times New Roman" w:cs="Times New Roman"/>
          <w:b/>
          <w:sz w:val="26"/>
          <w:szCs w:val="26"/>
        </w:rPr>
        <w:t>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051394">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051394">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19.81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249</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78.30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6D262D"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1EF77639" wp14:editId="26F5B6E7">
            <wp:extent cx="6048375" cy="291465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w:t>
      </w:r>
      <w:r w:rsidR="00006A59">
        <w:rPr>
          <w:rFonts w:ascii="Times New Roman" w:hAnsi="Times New Roman" w:cs="Times New Roman"/>
          <w:sz w:val="26"/>
          <w:szCs w:val="26"/>
        </w:rPr>
        <w:t>318</w:t>
      </w:r>
      <w:r w:rsidRPr="00FD3C12">
        <w:rPr>
          <w:rFonts w:ascii="Times New Roman" w:hAnsi="Times New Roman" w:cs="Times New Roman"/>
          <w:sz w:val="26"/>
          <w:szCs w:val="26"/>
        </w:rPr>
        <w:t xml:space="preserve"> HVTN được khảo sát có </w:t>
      </w:r>
      <w:r w:rsidR="00006A59">
        <w:rPr>
          <w:rFonts w:ascii="Times New Roman" w:hAnsi="Times New Roman" w:cs="Times New Roman"/>
          <w:sz w:val="26"/>
          <w:szCs w:val="26"/>
        </w:rPr>
        <w:t>06</w:t>
      </w:r>
      <w:r w:rsidRPr="00FD3C12">
        <w:rPr>
          <w:rFonts w:ascii="Times New Roman" w:hAnsi="Times New Roman" w:cs="Times New Roman"/>
          <w:sz w:val="26"/>
          <w:szCs w:val="26"/>
        </w:rPr>
        <w:t xml:space="preserve"> HVTN đạt kết quả tốt nghiệp loại </w:t>
      </w:r>
      <w:r w:rsidR="00006A59">
        <w:rPr>
          <w:rFonts w:ascii="Times New Roman" w:hAnsi="Times New Roman" w:cs="Times New Roman"/>
          <w:sz w:val="26"/>
          <w:szCs w:val="26"/>
        </w:rPr>
        <w:t>Giỏi</w:t>
      </w:r>
      <w:r w:rsidRPr="00FD3C12">
        <w:rPr>
          <w:rFonts w:ascii="Times New Roman" w:hAnsi="Times New Roman" w:cs="Times New Roman"/>
          <w:sz w:val="26"/>
          <w:szCs w:val="26"/>
        </w:rPr>
        <w:t xml:space="preserve">  (tỉ lệ </w:t>
      </w:r>
      <w:r w:rsidR="00006A59">
        <w:rPr>
          <w:rFonts w:ascii="Times New Roman" w:hAnsi="Times New Roman" w:cs="Times New Roman"/>
          <w:sz w:val="26"/>
          <w:szCs w:val="26"/>
        </w:rPr>
        <w:t>1.89</w:t>
      </w:r>
      <w:r w:rsidRPr="00FD3C12">
        <w:rPr>
          <w:rFonts w:ascii="Times New Roman" w:hAnsi="Times New Roman" w:cs="Times New Roman"/>
          <w:sz w:val="26"/>
          <w:szCs w:val="26"/>
        </w:rPr>
        <w:t>%</w:t>
      </w:r>
      <w:r w:rsidR="006D262D">
        <w:rPr>
          <w:rFonts w:ascii="Times New Roman" w:hAnsi="Times New Roman" w:cs="Times New Roman"/>
          <w:sz w:val="26"/>
          <w:szCs w:val="26"/>
        </w:rPr>
        <w:t xml:space="preserve"> </w:t>
      </w:r>
      <w:r w:rsidR="009D6855">
        <w:rPr>
          <w:rFonts w:ascii="Times New Roman" w:hAnsi="Times New Roman" w:cs="Times New Roman"/>
          <w:sz w:val="26"/>
          <w:szCs w:val="26"/>
        </w:rPr>
        <w:t>⁓</w:t>
      </w:r>
      <w:r w:rsidR="006D262D">
        <w:rPr>
          <w:rFonts w:ascii="Times New Roman" w:hAnsi="Times New Roman" w:cs="Times New Roman"/>
          <w:sz w:val="26"/>
          <w:szCs w:val="26"/>
        </w:rPr>
        <w:t xml:space="preserve"> 2%</w:t>
      </w:r>
      <w:r w:rsidRPr="00FD3C12">
        <w:rPr>
          <w:rFonts w:ascii="Times New Roman" w:hAnsi="Times New Roman" w:cs="Times New Roman"/>
          <w:sz w:val="26"/>
          <w:szCs w:val="26"/>
        </w:rPr>
        <w:t xml:space="preserve">), </w:t>
      </w:r>
      <w:r w:rsidR="00006A59">
        <w:rPr>
          <w:rFonts w:ascii="Times New Roman" w:hAnsi="Times New Roman" w:cs="Times New Roman"/>
          <w:sz w:val="26"/>
          <w:szCs w:val="26"/>
        </w:rPr>
        <w:t>63</w:t>
      </w:r>
      <w:r w:rsidRPr="00FD3C12">
        <w:rPr>
          <w:rFonts w:ascii="Times New Roman" w:hAnsi="Times New Roman" w:cs="Times New Roman"/>
          <w:sz w:val="26"/>
          <w:szCs w:val="26"/>
        </w:rPr>
        <w:t xml:space="preserve"> </w:t>
      </w:r>
      <w:r w:rsidR="00006A59" w:rsidRPr="00FD3C12">
        <w:rPr>
          <w:rFonts w:ascii="Times New Roman" w:hAnsi="Times New Roman" w:cs="Times New Roman"/>
          <w:sz w:val="26"/>
          <w:szCs w:val="26"/>
        </w:rPr>
        <w:t xml:space="preserve">HVTN đạt kết quả loại </w:t>
      </w:r>
      <w:r w:rsidR="00006A59">
        <w:rPr>
          <w:rFonts w:ascii="Times New Roman" w:hAnsi="Times New Roman" w:cs="Times New Roman"/>
          <w:sz w:val="26"/>
          <w:szCs w:val="26"/>
        </w:rPr>
        <w:t xml:space="preserve">Khá </w:t>
      </w:r>
      <w:r w:rsidR="00006A59"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19.81</w:t>
      </w:r>
      <w:r w:rsidR="00006A59" w:rsidRPr="00FD3C12">
        <w:rPr>
          <w:rFonts w:ascii="Times New Roman" w:hAnsi="Times New Roman" w:cs="Times New Roman"/>
          <w:sz w:val="26"/>
          <w:szCs w:val="26"/>
        </w:rPr>
        <w:t>%</w:t>
      </w:r>
      <w:r w:rsidR="009D6855">
        <w:rPr>
          <w:rFonts w:ascii="Times New Roman" w:hAnsi="Times New Roman" w:cs="Times New Roman"/>
          <w:sz w:val="26"/>
          <w:szCs w:val="26"/>
        </w:rPr>
        <w:t xml:space="preserve"> ⁓20%</w:t>
      </w:r>
      <w:r w:rsidR="00006A59" w:rsidRPr="00FD3C12">
        <w:rPr>
          <w:rFonts w:ascii="Times New Roman" w:hAnsi="Times New Roman" w:cs="Times New Roman"/>
          <w:sz w:val="26"/>
          <w:szCs w:val="26"/>
        </w:rPr>
        <w:t>)</w:t>
      </w:r>
      <w:r w:rsidR="00A3478B">
        <w:rPr>
          <w:rFonts w:ascii="Times New Roman" w:hAnsi="Times New Roman" w:cs="Times New Roman"/>
          <w:sz w:val="26"/>
          <w:szCs w:val="26"/>
        </w:rPr>
        <w:t xml:space="preserve"> và 249</w:t>
      </w:r>
      <w:r w:rsidR="00006A59">
        <w:rPr>
          <w:rFonts w:ascii="Times New Roman" w:hAnsi="Times New Roman" w:cs="Times New Roman"/>
          <w:sz w:val="26"/>
          <w:szCs w:val="26"/>
        </w:rPr>
        <w:t xml:space="preserve"> </w:t>
      </w:r>
      <w:r w:rsidRPr="00FD3C12">
        <w:rPr>
          <w:rFonts w:ascii="Times New Roman" w:hAnsi="Times New Roman" w:cs="Times New Roman"/>
          <w:sz w:val="26"/>
          <w:szCs w:val="26"/>
        </w:rPr>
        <w:t xml:space="preserve">HVTN đạt kết quả loại Trung bình (tỉ lệ </w:t>
      </w:r>
      <w:r w:rsidR="00A3478B">
        <w:rPr>
          <w:rFonts w:ascii="Times New Roman" w:hAnsi="Times New Roman" w:cs="Times New Roman"/>
          <w:sz w:val="26"/>
          <w:szCs w:val="26"/>
        </w:rPr>
        <w:t>78.30</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051394">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A3478B">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w:t>
            </w:r>
            <w:r w:rsidR="00A3478B">
              <w:rPr>
                <w:rFonts w:ascii="Times New Roman" w:eastAsia="Times New Roman" w:hAnsi="Times New Roman" w:cs="Times New Roman"/>
                <w:b/>
                <w:bCs/>
                <w:color w:val="000000"/>
                <w:sz w:val="26"/>
                <w:szCs w:val="26"/>
              </w:rPr>
              <w:t>3</w:t>
            </w:r>
            <w:r w:rsidRPr="00FD3C12">
              <w:rPr>
                <w:rFonts w:ascii="Times New Roman" w:eastAsia="Times New Roman" w:hAnsi="Times New Roman" w:cs="Times New Roman"/>
                <w:b/>
                <w:bCs/>
                <w:color w:val="000000"/>
                <w:sz w:val="26"/>
                <w:szCs w:val="26"/>
              </w:rPr>
              <w:t xml:space="preserve"> nhóm</w:t>
            </w:r>
          </w:p>
        </w:tc>
      </w:tr>
      <w:tr w:rsidR="00FD3C12" w:rsidRPr="00FD3C12" w:rsidTr="00051394">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142</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64775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44.66</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22.01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514663" w:rsidP="00FD3C12">
      <w:pPr>
        <w:spacing w:before="120" w:after="120" w:line="240" w:lineRule="auto"/>
        <w:jc w:val="both"/>
        <w:rPr>
          <w:rFonts w:ascii="Times New Roman" w:hAnsi="Times New Roman" w:cs="Times New Roman"/>
          <w:sz w:val="16"/>
          <w:szCs w:val="16"/>
        </w:rPr>
      </w:pPr>
      <w:r>
        <w:rPr>
          <w:noProof/>
        </w:rPr>
        <w:lastRenderedPageBreak/>
        <w:drawing>
          <wp:inline distT="0" distB="0" distL="0" distR="0" wp14:anchorId="367F6BC8" wp14:editId="3FE69E98">
            <wp:extent cx="6115050" cy="31146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w:t>
      </w:r>
      <w:r w:rsidR="00BB4B11">
        <w:rPr>
          <w:rFonts w:ascii="Times New Roman" w:hAnsi="Times New Roman" w:cs="Times New Roman"/>
          <w:sz w:val="26"/>
          <w:szCs w:val="26"/>
        </w:rPr>
        <w:t>318</w:t>
      </w:r>
      <w:r w:rsidRPr="00FD3C12">
        <w:rPr>
          <w:rFonts w:ascii="Times New Roman" w:hAnsi="Times New Roman" w:cs="Times New Roman"/>
          <w:sz w:val="26"/>
          <w:szCs w:val="26"/>
        </w:rPr>
        <w:t xml:space="preserve"> HV được khảo sát có </w:t>
      </w:r>
      <w:r w:rsidR="00BB4B11">
        <w:rPr>
          <w:rFonts w:ascii="Times New Roman" w:hAnsi="Times New Roman" w:cs="Times New Roman"/>
          <w:sz w:val="26"/>
          <w:szCs w:val="26"/>
        </w:rPr>
        <w:t>212</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66.67</w:t>
      </w:r>
      <w:r w:rsidRPr="00FD3C12">
        <w:rPr>
          <w:rFonts w:ascii="Times New Roman" w:hAnsi="Times New Roman" w:cs="Times New Roman"/>
          <w:sz w:val="26"/>
          <w:szCs w:val="26"/>
        </w:rPr>
        <w:t xml:space="preserve">%) có việc làm, đây là kết quả tương đối khả quan; Tuy nhiên vẫn còn </w:t>
      </w:r>
      <w:r w:rsidR="00BB4B11">
        <w:rPr>
          <w:rFonts w:ascii="Times New Roman" w:hAnsi="Times New Roman" w:cs="Times New Roman"/>
          <w:sz w:val="26"/>
          <w:szCs w:val="26"/>
        </w:rPr>
        <w:t>106</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33.33</w:t>
      </w:r>
      <w:r w:rsidRPr="00FD3C12">
        <w:rPr>
          <w:rFonts w:ascii="Times New Roman" w:hAnsi="Times New Roman" w:cs="Times New Roman"/>
          <w:sz w:val="26"/>
          <w:szCs w:val="26"/>
        </w:rPr>
        <w:t>%) chưa  tìm được việc làm, nguyên nhân theo HV cho biết chủ yếu là do chưa tìm được công việc phù hợp với ngành nghề đào tạo hoặc do chưa muốn đi làm và một số khác thì khó tìm việc phù hợp tại địa phương</w:t>
      </w:r>
      <w:r w:rsidR="004E2135">
        <w:rPr>
          <w:rFonts w:ascii="Times New Roman" w:hAnsi="Times New Roman" w:cs="Times New Roman"/>
          <w:sz w:val="26"/>
          <w:szCs w:val="26"/>
        </w:rPr>
        <w:t>.</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2.2.1. Tỉ lệ HV có việc làm phân theo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051394">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051394">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D84B5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65.13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73.68</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EF2270"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3633DACD" wp14:editId="6C4159C1">
            <wp:extent cx="6048375" cy="30289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số HV nam có việc làm </w:t>
      </w:r>
      <w:r w:rsidR="00EF2270">
        <w:rPr>
          <w:rFonts w:ascii="Times New Roman" w:hAnsi="Times New Roman" w:cs="Times New Roman"/>
          <w:sz w:val="26"/>
          <w:szCs w:val="26"/>
        </w:rPr>
        <w:t>170</w:t>
      </w:r>
      <w:r w:rsidRPr="00FD3C12">
        <w:rPr>
          <w:rFonts w:ascii="Times New Roman" w:hAnsi="Times New Roman" w:cs="Times New Roman"/>
          <w:sz w:val="26"/>
          <w:szCs w:val="26"/>
        </w:rPr>
        <w:t>/</w:t>
      </w:r>
      <w:r w:rsidR="00EF2270">
        <w:rPr>
          <w:rFonts w:ascii="Times New Roman" w:hAnsi="Times New Roman" w:cs="Times New Roman"/>
          <w:sz w:val="26"/>
          <w:szCs w:val="26"/>
        </w:rPr>
        <w:t>261</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65.13</w:t>
      </w:r>
      <w:r w:rsidRPr="00FD3C12">
        <w:rPr>
          <w:rFonts w:ascii="Times New Roman" w:hAnsi="Times New Roman" w:cs="Times New Roman"/>
          <w:sz w:val="26"/>
          <w:szCs w:val="26"/>
        </w:rPr>
        <w:t xml:space="preserve">%); số HV nữ có việc làm </w:t>
      </w:r>
      <w:r w:rsidR="00EF2270">
        <w:rPr>
          <w:rFonts w:ascii="Times New Roman" w:hAnsi="Times New Roman" w:cs="Times New Roman"/>
          <w:sz w:val="26"/>
          <w:szCs w:val="26"/>
        </w:rPr>
        <w:t>42</w:t>
      </w:r>
      <w:r w:rsidRPr="00FD3C12">
        <w:rPr>
          <w:rFonts w:ascii="Times New Roman" w:hAnsi="Times New Roman" w:cs="Times New Roman"/>
          <w:sz w:val="26"/>
          <w:szCs w:val="26"/>
        </w:rPr>
        <w:t>/</w:t>
      </w:r>
      <w:r w:rsidR="00EF2270">
        <w:rPr>
          <w:rFonts w:ascii="Times New Roman" w:hAnsi="Times New Roman" w:cs="Times New Roman"/>
          <w:sz w:val="26"/>
          <w:szCs w:val="26"/>
        </w:rPr>
        <w:t>57</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73.68</w:t>
      </w:r>
      <w:r w:rsidRPr="00FD3C12">
        <w:rPr>
          <w:rFonts w:ascii="Times New Roman" w:hAnsi="Times New Roman" w:cs="Times New Roman"/>
          <w:sz w:val="26"/>
          <w:szCs w:val="26"/>
        </w:rPr>
        <w:t xml:space="preserve">%). Như vậy có thể thấy HV nữ </w:t>
      </w:r>
      <w:r w:rsidR="00EF2270">
        <w:rPr>
          <w:rFonts w:ascii="Times New Roman" w:hAnsi="Times New Roman" w:cs="Times New Roman"/>
          <w:sz w:val="26"/>
          <w:szCs w:val="26"/>
        </w:rPr>
        <w:t>thuận lợi</w:t>
      </w:r>
      <w:r w:rsidRPr="00FD3C12">
        <w:rPr>
          <w:rFonts w:ascii="Times New Roman" w:hAnsi="Times New Roman" w:cs="Times New Roman"/>
          <w:sz w:val="26"/>
          <w:szCs w:val="26"/>
        </w:rPr>
        <w:t xml:space="preserve"> hơn so với HV nam trong việc tìm kiếm việc làm.</w:t>
      </w:r>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051394">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051394">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A273D8" w:rsidP="00316EB9">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316EB9">
              <w:rPr>
                <w:rFonts w:ascii="Times New Roman" w:eastAsia="Times New Roman" w:hAnsi="Times New Roman" w:cs="Times New Roman"/>
                <w:color w:val="000000"/>
                <w:sz w:val="26"/>
                <w:szCs w:val="26"/>
              </w:rPr>
              <w:t>7</w:t>
            </w:r>
            <w:r>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3133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0A0BE1"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2BFBFB87" wp14:editId="3232EABA">
            <wp:extent cx="6010275" cy="30670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w:t>
      </w:r>
      <w:r w:rsidR="00F31332">
        <w:rPr>
          <w:rFonts w:ascii="Times New Roman" w:hAnsi="Times New Roman" w:cs="Times New Roman"/>
          <w:sz w:val="26"/>
          <w:szCs w:val="26"/>
        </w:rPr>
        <w:t>0</w:t>
      </w:r>
      <w:r w:rsidR="000A0BE1">
        <w:rPr>
          <w:rFonts w:ascii="Times New Roman" w:hAnsi="Times New Roman" w:cs="Times New Roman"/>
          <w:sz w:val="26"/>
          <w:szCs w:val="26"/>
        </w:rPr>
        <w:t>4</w:t>
      </w:r>
      <w:r w:rsidRPr="00FD3C12">
        <w:rPr>
          <w:rFonts w:ascii="Times New Roman" w:hAnsi="Times New Roman" w:cs="Times New Roman"/>
          <w:sz w:val="26"/>
          <w:szCs w:val="26"/>
        </w:rPr>
        <w:t xml:space="preserve"> HV (tỉ lệ </w:t>
      </w:r>
      <w:r w:rsidR="00F31332">
        <w:rPr>
          <w:rFonts w:ascii="Times New Roman" w:hAnsi="Times New Roman" w:cs="Times New Roman"/>
          <w:sz w:val="26"/>
          <w:szCs w:val="26"/>
        </w:rPr>
        <w:t>66.67</w:t>
      </w:r>
      <w:r w:rsidRPr="00FD3C12">
        <w:rPr>
          <w:rFonts w:ascii="Times New Roman" w:hAnsi="Times New Roman" w:cs="Times New Roman"/>
          <w:sz w:val="26"/>
          <w:szCs w:val="26"/>
        </w:rPr>
        <w:t xml:space="preserve">%) đạt kết quả tốt nghiệp loại </w:t>
      </w:r>
      <w:r w:rsidR="00F31332">
        <w:rPr>
          <w:rFonts w:ascii="Times New Roman" w:hAnsi="Times New Roman" w:cs="Times New Roman"/>
          <w:sz w:val="26"/>
          <w:szCs w:val="26"/>
        </w:rPr>
        <w:t>Giỏi</w:t>
      </w:r>
      <w:r w:rsidRPr="00FD3C12">
        <w:rPr>
          <w:rFonts w:ascii="Times New Roman" w:hAnsi="Times New Roman" w:cs="Times New Roman"/>
          <w:sz w:val="26"/>
          <w:szCs w:val="26"/>
        </w:rPr>
        <w:t xml:space="preserve"> có việc làm. Tỉ lệ HV đạt kết quả tốt nghiệp xếp loại </w:t>
      </w:r>
      <w:r w:rsidR="00F31332">
        <w:rPr>
          <w:rFonts w:ascii="Times New Roman" w:hAnsi="Times New Roman" w:cs="Times New Roman"/>
          <w:sz w:val="26"/>
          <w:szCs w:val="26"/>
        </w:rPr>
        <w:t>K</w:t>
      </w:r>
      <w:r w:rsidRPr="00FD3C12">
        <w:rPr>
          <w:rFonts w:ascii="Times New Roman" w:hAnsi="Times New Roman" w:cs="Times New Roman"/>
          <w:sz w:val="26"/>
          <w:szCs w:val="26"/>
        </w:rPr>
        <w:t>há  và Trung bình có việc làm tương đối cao. Điều này hoàn toàn phù hợp giữa nhu cầu của thị trường lao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051394">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051394">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298</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204</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68.45</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B75F96">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r w:rsidR="00B75F96">
              <w:rPr>
                <w:rFonts w:ascii="Times New Roman" w:eastAsia="Times New Roman" w:hAnsi="Times New Roman" w:cs="Times New Roman"/>
                <w:color w:val="000000"/>
                <w:sz w:val="26"/>
                <w:szCs w:val="26"/>
              </w:rPr>
              <w:t>0</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F14455">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ED296C"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29B4FD2C" wp14:editId="739E7111">
            <wp:extent cx="603885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Nhìn vào kết quả khảo sát trong bảng 2.2.3 và biểu đồ 2.2.3 ta thấy số lượng và tỉ lệ HV có việc làm không phụ thuộc nhiều vào cấp trình độ đào tạo. Trong đó tỉ lệ HV trình độ </w:t>
      </w:r>
      <w:r w:rsidR="00ED296C">
        <w:rPr>
          <w:rFonts w:ascii="Times New Roman" w:hAnsi="Times New Roman" w:cs="Times New Roman"/>
          <w:sz w:val="26"/>
          <w:szCs w:val="26"/>
        </w:rPr>
        <w:t>Cao đẳng</w:t>
      </w:r>
      <w:r w:rsidRPr="00FD3C12">
        <w:rPr>
          <w:rFonts w:ascii="Times New Roman" w:hAnsi="Times New Roman" w:cs="Times New Roman"/>
          <w:sz w:val="26"/>
          <w:szCs w:val="26"/>
        </w:rPr>
        <w:t xml:space="preserve"> có việc làm cao hơn so với tỉ lệ HV có trình độ </w:t>
      </w:r>
      <w:r w:rsidR="00ED296C">
        <w:rPr>
          <w:rFonts w:ascii="Times New Roman" w:hAnsi="Times New Roman" w:cs="Times New Roman"/>
          <w:sz w:val="26"/>
          <w:szCs w:val="26"/>
        </w:rPr>
        <w:t>Trung cấp</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2.2.4. Tỉ lệ HV có việc làm phân theo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HV có việc làm theo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051394">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051394">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2D1E2C">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r w:rsidR="002D1E2C">
              <w:rPr>
                <w:rFonts w:ascii="Times New Roman" w:eastAsia="Times New Roman" w:hAnsi="Times New Roman" w:cs="Times New Roman"/>
                <w:color w:val="000000"/>
                <w:sz w:val="26"/>
                <w:szCs w:val="26"/>
              </w:rPr>
              <w:t>6</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2D4E00">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2D4E00">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61.84</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Pr>
                <w:rFonts w:ascii="Times New Roman" w:eastAsia="Times New Roman" w:hAnsi="Times New Roman" w:cs="Times New Roman"/>
                <w:color w:val="000000"/>
                <w:sz w:val="26"/>
                <w:szCs w:val="26"/>
              </w:rPr>
              <w:t xml:space="preserve"> – Điện tử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47249D"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68.62</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r w:rsidR="008078AA">
              <w:rPr>
                <w:rFonts w:ascii="Times New Roman" w:eastAsia="Times New Roman" w:hAnsi="Times New Roman" w:cs="Times New Roman"/>
                <w:color w:val="000000"/>
                <w:sz w:val="26"/>
                <w:szCs w:val="26"/>
              </w:rPr>
              <w:t>.33</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60.31</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Pr>
                <w:rFonts w:ascii="Times New Roman" w:eastAsia="Times New Roman" w:hAnsi="Times New Roman" w:cs="Times New Roman"/>
                <w:color w:val="000000"/>
                <w:sz w:val="26"/>
                <w:szCs w:val="26"/>
              </w:rPr>
              <w:t xml:space="preserve"> – Thời trang</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5613F7"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70.96</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47249D" w:rsidRPr="00FD3C12">
              <w:rPr>
                <w:rFonts w:ascii="Times New Roman" w:eastAsia="Times New Roman" w:hAnsi="Times New Roman" w:cs="Times New Roman"/>
                <w:color w:val="000000"/>
                <w:sz w:val="26"/>
                <w:szCs w:val="26"/>
              </w:rPr>
              <w:t>%</w:t>
            </w:r>
          </w:p>
        </w:tc>
      </w:tr>
      <w:tr w:rsidR="00FD3C12" w:rsidRPr="00FD3C12" w:rsidTr="00051394">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5613F7">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w:t>
            </w:r>
            <w:r w:rsidR="005613F7">
              <w:rPr>
                <w:rFonts w:ascii="Times New Roman" w:eastAsia="Times New Roman" w:hAnsi="Times New Roman" w:cs="Times New Roman"/>
                <w:b/>
                <w:bCs/>
                <w:color w:val="000000"/>
                <w:sz w:val="26"/>
                <w:szCs w:val="26"/>
              </w:rPr>
              <w:t>12</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2D4E0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9D6855"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54052D05" wp14:editId="306B4243">
            <wp:extent cx="6134100" cy="3190875"/>
            <wp:effectExtent l="0" t="0" r="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Ngành/Nghề đào tạo được thể</w:t>
      </w:r>
      <w:r w:rsidR="008A30F6">
        <w:rPr>
          <w:rFonts w:ascii="Times New Roman" w:hAnsi="Times New Roman" w:cs="Times New Roman"/>
          <w:sz w:val="26"/>
          <w:szCs w:val="26"/>
        </w:rPr>
        <w:t xml:space="preserve">  hiện</w:t>
      </w:r>
      <w:r w:rsidRPr="00FD3C12">
        <w:rPr>
          <w:rFonts w:ascii="Times New Roman" w:hAnsi="Times New Roman" w:cs="Times New Roman"/>
          <w:sz w:val="26"/>
          <w:szCs w:val="26"/>
        </w:rPr>
        <w:t xml:space="preserve"> trong bảng 2.2.4 và biểu đồ 2.2.4; Kết quả cho thấy trong số 0</w:t>
      </w:r>
      <w:r w:rsidR="009D6855">
        <w:rPr>
          <w:rFonts w:ascii="Times New Roman" w:hAnsi="Times New Roman" w:cs="Times New Roman"/>
          <w:sz w:val="26"/>
          <w:szCs w:val="26"/>
        </w:rPr>
        <w:t>6</w:t>
      </w:r>
      <w:r w:rsidRPr="00FD3C12">
        <w:rPr>
          <w:rFonts w:ascii="Times New Roman" w:hAnsi="Times New Roman" w:cs="Times New Roman"/>
          <w:sz w:val="26"/>
          <w:szCs w:val="26"/>
        </w:rPr>
        <w:t xml:space="preserve"> Ngành/Nghề được khảo sát: HV của Ngành/Nghề Công nghệ </w:t>
      </w:r>
      <w:r w:rsidR="006A7397">
        <w:rPr>
          <w:rFonts w:ascii="Times New Roman" w:hAnsi="Times New Roman" w:cs="Times New Roman"/>
          <w:sz w:val="26"/>
          <w:szCs w:val="26"/>
        </w:rPr>
        <w:t>Nhiệt – Lạnh</w:t>
      </w:r>
      <w:r w:rsidRPr="00FD3C12">
        <w:rPr>
          <w:rFonts w:ascii="Times New Roman" w:hAnsi="Times New Roman" w:cs="Times New Roman"/>
          <w:sz w:val="26"/>
          <w:szCs w:val="26"/>
        </w:rPr>
        <w:t xml:space="preserve"> (tỉ lệ </w:t>
      </w:r>
      <w:r w:rsidR="006A7397">
        <w:rPr>
          <w:rFonts w:ascii="Times New Roman" w:hAnsi="Times New Roman" w:cs="Times New Roman"/>
          <w:sz w:val="26"/>
          <w:szCs w:val="26"/>
        </w:rPr>
        <w:t>93.33</w:t>
      </w:r>
      <w:r w:rsidRPr="00FD3C12">
        <w:rPr>
          <w:rFonts w:ascii="Times New Roman" w:hAnsi="Times New Roman" w:cs="Times New Roman"/>
          <w:sz w:val="26"/>
          <w:szCs w:val="26"/>
        </w:rPr>
        <w:t xml:space="preserve">%) có việc làm. Tỉ lệ HV có việc làm tương đối cao (trên </w:t>
      </w:r>
      <w:r w:rsidR="006A7397">
        <w:rPr>
          <w:rFonts w:ascii="Times New Roman" w:hAnsi="Times New Roman" w:cs="Times New Roman"/>
          <w:sz w:val="26"/>
          <w:szCs w:val="26"/>
        </w:rPr>
        <w:t>6</w:t>
      </w:r>
      <w:r w:rsidRPr="00FD3C12">
        <w:rPr>
          <w:rFonts w:ascii="Times New Roman" w:hAnsi="Times New Roman" w:cs="Times New Roman"/>
          <w:sz w:val="26"/>
          <w:szCs w:val="26"/>
        </w:rPr>
        <w:t xml:space="preserve">0%) bao gồm các Ngành/Nghề Công nghệ </w:t>
      </w:r>
      <w:r w:rsidR="006A7397">
        <w:rPr>
          <w:rFonts w:ascii="Times New Roman" w:hAnsi="Times New Roman" w:cs="Times New Roman"/>
          <w:sz w:val="26"/>
          <w:szCs w:val="26"/>
        </w:rPr>
        <w:t>May – Thời trang, Công nghệ C</w:t>
      </w:r>
      <w:r w:rsidRPr="00FD3C12">
        <w:rPr>
          <w:rFonts w:ascii="Times New Roman" w:hAnsi="Times New Roman" w:cs="Times New Roman"/>
          <w:sz w:val="26"/>
          <w:szCs w:val="26"/>
        </w:rPr>
        <w:t xml:space="preserve">ơ khí, </w:t>
      </w:r>
      <w:r w:rsidR="006A7397">
        <w:rPr>
          <w:rFonts w:ascii="Times New Roman" w:hAnsi="Times New Roman" w:cs="Times New Roman"/>
          <w:sz w:val="26"/>
          <w:szCs w:val="26"/>
        </w:rPr>
        <w:t>Công nghệ Thông tin, Công nghệ Động lực</w:t>
      </w:r>
      <w:r w:rsidRPr="00FD3C12">
        <w:rPr>
          <w:rFonts w:ascii="Times New Roman" w:hAnsi="Times New Roman" w:cs="Times New Roman"/>
          <w:sz w:val="26"/>
          <w:szCs w:val="26"/>
        </w:rPr>
        <w:t xml:space="preserve">. Tuy nhiên do số lượng HV được khảo sát ở đợt này chưa nhiều, nên cũng chưa thể đánh giá chung cho toàn khóa học được. Mặt khác tổng tỉ lệ HV có việc làm trong đợt khảo sát này đạt tỉ lệ </w:t>
      </w:r>
      <w:r w:rsidR="006A7397">
        <w:rPr>
          <w:rFonts w:ascii="Times New Roman" w:hAnsi="Times New Roman" w:cs="Times New Roman"/>
          <w:sz w:val="26"/>
          <w:szCs w:val="26"/>
        </w:rPr>
        <w:t>66.67</w:t>
      </w:r>
      <w:r w:rsidRPr="00FD3C12">
        <w:rPr>
          <w:rFonts w:ascii="Times New Roman" w:hAnsi="Times New Roman" w:cs="Times New Roman"/>
          <w:sz w:val="26"/>
          <w:szCs w:val="26"/>
        </w:rPr>
        <w:t>%, đã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theo thời gian bắt đầu công việc </w:t>
      </w:r>
    </w:p>
    <w:p w:rsid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thời gian bắt đầu công việc được thể hiện qua bảng 3.1.1.1 và bảng 3.1.1.2</w:t>
      </w:r>
    </w:p>
    <w:tbl>
      <w:tblPr>
        <w:tblW w:w="9361" w:type="dxa"/>
        <w:tblInd w:w="103" w:type="dxa"/>
        <w:tblLook w:val="04A0" w:firstRow="1" w:lastRow="0" w:firstColumn="1" w:lastColumn="0" w:noHBand="0" w:noVBand="1"/>
      </w:tblPr>
      <w:tblGrid>
        <w:gridCol w:w="708"/>
        <w:gridCol w:w="3692"/>
        <w:gridCol w:w="3079"/>
        <w:gridCol w:w="1882"/>
      </w:tblGrid>
      <w:tr w:rsidR="009A6AF6" w:rsidRPr="0043087D" w:rsidTr="0043087D">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9A6AF6" w:rsidRPr="0043087D" w:rsidRDefault="009A6AF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CF7A60">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Tổng số lượng HV</w:t>
            </w:r>
          </w:p>
        </w:tc>
      </w:tr>
      <w:tr w:rsidR="007F48E6" w:rsidRPr="0043087D" w:rsidTr="00CF7A60">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76</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51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762DD2"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51</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w:t>
            </w:r>
          </w:p>
        </w:tc>
      </w:tr>
      <w:tr w:rsidR="000C1D0E"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43087D" w:rsidRDefault="000C1D0E"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212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r>
      <w:tr w:rsidR="007F48E6" w:rsidRPr="0043087D" w:rsidTr="00BB6087">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BB6087">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7F48E6">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 xml:space="preserve">Tổng </w:t>
            </w:r>
            <w:r>
              <w:rPr>
                <w:rFonts w:ascii="Times New Roman" w:eastAsia="Times New Roman" w:hAnsi="Times New Roman" w:cs="Times New Roman"/>
                <w:b/>
                <w:bCs/>
                <w:color w:val="000000"/>
                <w:sz w:val="26"/>
                <w:szCs w:val="26"/>
              </w:rPr>
              <w:t>tỉ lệ</w:t>
            </w:r>
            <w:r w:rsidRPr="0043087D">
              <w:rPr>
                <w:rFonts w:ascii="Times New Roman" w:eastAsia="Times New Roman" w:hAnsi="Times New Roman" w:cs="Times New Roman"/>
                <w:b/>
                <w:bCs/>
                <w:color w:val="000000"/>
                <w:sz w:val="26"/>
                <w:szCs w:val="26"/>
              </w:rPr>
              <w:t xml:space="preserve"> HV</w:t>
            </w:r>
          </w:p>
        </w:tc>
      </w:tr>
      <w:tr w:rsidR="007F48E6" w:rsidRPr="0043087D" w:rsidTr="00BB6087">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61.84%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1C7425"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61.33%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68.63%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1C7425"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78.05%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71.43%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0C1D0E"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7F48E6"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w:t>
      </w:r>
      <w:bookmarkStart w:id="0" w:name="_GoBack"/>
      <w:bookmarkEnd w:id="0"/>
      <w:r w:rsidRPr="00FD3C12">
        <w:rPr>
          <w:rFonts w:ascii="Times New Roman" w:hAnsi="Times New Roman" w:cs="Times New Roman"/>
          <w:sz w:val="26"/>
          <w:szCs w:val="26"/>
        </w:rPr>
        <w:t>g số liệu 3.1.1.1 và 3.1.1.2 cho thấy: Thời gian bắt đầu công việc của HV sau 0</w:t>
      </w:r>
      <w:r w:rsidR="00ED5D6B">
        <w:rPr>
          <w:rFonts w:ascii="Times New Roman" w:hAnsi="Times New Roman" w:cs="Times New Roman"/>
          <w:sz w:val="26"/>
          <w:szCs w:val="26"/>
        </w:rPr>
        <w:t>3</w:t>
      </w:r>
      <w:r w:rsidRPr="00FD3C12">
        <w:rPr>
          <w:rFonts w:ascii="Times New Roman" w:hAnsi="Times New Roman" w:cs="Times New Roman"/>
          <w:sz w:val="26"/>
          <w:szCs w:val="26"/>
        </w:rPr>
        <w:t xml:space="preserve"> tháng tốt nghiệp đạt tỉ lệ </w:t>
      </w:r>
      <w:r w:rsidR="00ED5D6B">
        <w:rPr>
          <w:rFonts w:ascii="Times New Roman" w:hAnsi="Times New Roman" w:cs="Times New Roman"/>
          <w:sz w:val="26"/>
          <w:szCs w:val="26"/>
        </w:rPr>
        <w:t>66.67</w:t>
      </w:r>
      <w:r w:rsidRPr="00FD3C12">
        <w:rPr>
          <w:rFonts w:ascii="Times New Roman" w:hAnsi="Times New Roman" w:cs="Times New Roman"/>
          <w:sz w:val="26"/>
          <w:szCs w:val="26"/>
        </w:rPr>
        <w:t>%. Nguyên nhân do các HV đáp ứng được về yêu cầu và trình độ năng lực công việc khi HV đi thực tập tốt nghiệp nên đã được các Doanh nghiệp sử dụng lao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051394" w:rsidRDefault="00051394"/>
    <w:sectPr w:rsidR="00051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06A59"/>
    <w:rsid w:val="00051394"/>
    <w:rsid w:val="0009678B"/>
    <w:rsid w:val="000A0BE1"/>
    <w:rsid w:val="000C1D0E"/>
    <w:rsid w:val="000C39D9"/>
    <w:rsid w:val="000D6EEC"/>
    <w:rsid w:val="0015284D"/>
    <w:rsid w:val="001816A1"/>
    <w:rsid w:val="001C7425"/>
    <w:rsid w:val="00265D25"/>
    <w:rsid w:val="002D1E2C"/>
    <w:rsid w:val="002D36C9"/>
    <w:rsid w:val="002D4E00"/>
    <w:rsid w:val="00316EB9"/>
    <w:rsid w:val="004129F3"/>
    <w:rsid w:val="0043087D"/>
    <w:rsid w:val="0047249D"/>
    <w:rsid w:val="004E2135"/>
    <w:rsid w:val="005015CD"/>
    <w:rsid w:val="00514663"/>
    <w:rsid w:val="005613F7"/>
    <w:rsid w:val="006323F8"/>
    <w:rsid w:val="0064775F"/>
    <w:rsid w:val="006A7397"/>
    <w:rsid w:val="006D262D"/>
    <w:rsid w:val="00762DD2"/>
    <w:rsid w:val="00791E83"/>
    <w:rsid w:val="007F1C5A"/>
    <w:rsid w:val="007F48E6"/>
    <w:rsid w:val="008078AA"/>
    <w:rsid w:val="008139B2"/>
    <w:rsid w:val="008553E7"/>
    <w:rsid w:val="008A30F6"/>
    <w:rsid w:val="008A7E34"/>
    <w:rsid w:val="008D11BE"/>
    <w:rsid w:val="00933391"/>
    <w:rsid w:val="009A6AF6"/>
    <w:rsid w:val="009D6855"/>
    <w:rsid w:val="009E1359"/>
    <w:rsid w:val="00A273D8"/>
    <w:rsid w:val="00A3478B"/>
    <w:rsid w:val="00B7357A"/>
    <w:rsid w:val="00B75F96"/>
    <w:rsid w:val="00BA578D"/>
    <w:rsid w:val="00BB4B11"/>
    <w:rsid w:val="00C01C63"/>
    <w:rsid w:val="00D84B51"/>
    <w:rsid w:val="00DA4E5E"/>
    <w:rsid w:val="00EA0C4C"/>
    <w:rsid w:val="00ED296C"/>
    <w:rsid w:val="00ED5D6B"/>
    <w:rsid w:val="00EF2270"/>
    <w:rsid w:val="00EF2CB0"/>
    <w:rsid w:val="00F02255"/>
    <w:rsid w:val="00F14455"/>
    <w:rsid w:val="00F31332"/>
    <w:rsid w:val="00F718C5"/>
    <w:rsid w:val="00FA1213"/>
    <w:rsid w:val="00FD3C12"/>
    <w:rsid w:val="00FE1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b="0"/>
              <a:t>Biểu</a:t>
            </a:r>
            <a:r>
              <a:rPr lang="en-US" b="0" baseline="0"/>
              <a:t> đồ 1.2.a: Số lượng HVTN phân theo cấp trình độ - Ngành/ Nghề đào tạo</a:t>
            </a:r>
            <a:endParaRPr lang="en-US" b="0"/>
          </a:p>
        </c:rich>
      </c:tx>
      <c:layout>
        <c:manualLayout>
          <c:xMode val="edge"/>
          <c:yMode val="edge"/>
          <c:x val="0.14415897086938209"/>
          <c:y val="2.7777777777777776E-2"/>
        </c:manualLayout>
      </c:layout>
      <c:overlay val="0"/>
      <c:spPr>
        <a:noFill/>
        <a:ln>
          <a:noFill/>
        </a:ln>
        <a:effectLst/>
      </c:spPr>
    </c:title>
    <c:autoTitleDeleted val="0"/>
    <c:plotArea>
      <c:layout/>
      <c:barChart>
        <c:barDir val="col"/>
        <c:grouping val="clustered"/>
        <c:varyColors val="0"/>
        <c:ser>
          <c:idx val="0"/>
          <c:order val="0"/>
          <c:tx>
            <c:strRef>
              <c:f>Sheet1!$B$4</c:f>
              <c:strCache>
                <c:ptCount val="1"/>
                <c:pt idx="0">
                  <c:v>Số lượng HVTN Cao đẳng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Sheet1!$B$5:$B$11</c:f>
              <c:numCache>
                <c:formatCode>General</c:formatCode>
                <c:ptCount val="7"/>
                <c:pt idx="0">
                  <c:v>75</c:v>
                </c:pt>
                <c:pt idx="1">
                  <c:v>41</c:v>
                </c:pt>
                <c:pt idx="2">
                  <c:v>15</c:v>
                </c:pt>
                <c:pt idx="3">
                  <c:v>63</c:v>
                </c:pt>
                <c:pt idx="4">
                  <c:v>62</c:v>
                </c:pt>
                <c:pt idx="5">
                  <c:v>42</c:v>
                </c:pt>
                <c:pt idx="6">
                  <c:v>298</c:v>
                </c:pt>
              </c:numCache>
            </c:numRef>
          </c:val>
          <c:extLst xmlns:c16r2="http://schemas.microsoft.com/office/drawing/2015/06/chart">
            <c:ext xmlns:c16="http://schemas.microsoft.com/office/drawing/2014/chart" uri="{C3380CC4-5D6E-409C-BE32-E72D297353CC}">
              <c16:uniqueId val="{00000000-52DB-4629-BC49-D6C4C290670C}"/>
            </c:ext>
          </c:extLst>
        </c:ser>
        <c:ser>
          <c:idx val="1"/>
          <c:order val="1"/>
          <c:tx>
            <c:strRef>
              <c:f>Sheet1!$C$4</c:f>
              <c:strCache>
                <c:ptCount val="1"/>
                <c:pt idx="0">
                  <c:v>Số lượng HVTN Trung cấp</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Sheet1!$C$5:$C$11</c:f>
              <c:numCache>
                <c:formatCode>General</c:formatCode>
                <c:ptCount val="7"/>
                <c:pt idx="0">
                  <c:v>1</c:v>
                </c:pt>
                <c:pt idx="1">
                  <c:v>10</c:v>
                </c:pt>
                <c:pt idx="2">
                  <c:v>0</c:v>
                </c:pt>
                <c:pt idx="3">
                  <c:v>0</c:v>
                </c:pt>
                <c:pt idx="4">
                  <c:v>0</c:v>
                </c:pt>
                <c:pt idx="5">
                  <c:v>9</c:v>
                </c:pt>
                <c:pt idx="6">
                  <c:v>20</c:v>
                </c:pt>
              </c:numCache>
            </c:numRef>
          </c:val>
          <c:extLst xmlns:c16r2="http://schemas.microsoft.com/office/drawing/2015/06/chart">
            <c:ext xmlns:c16="http://schemas.microsoft.com/office/drawing/2014/chart" uri="{C3380CC4-5D6E-409C-BE32-E72D297353CC}">
              <c16:uniqueId val="{00000001-52DB-4629-BC49-D6C4C290670C}"/>
            </c:ext>
          </c:extLst>
        </c:ser>
        <c:ser>
          <c:idx val="2"/>
          <c:order val="2"/>
          <c:tx>
            <c:strRef>
              <c:f>Sheet1!$D$4</c:f>
              <c:strCache>
                <c:ptCount val="1"/>
                <c:pt idx="0">
                  <c:v>Tổng HVTN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Sheet1!$D$5:$D$11</c:f>
              <c:numCache>
                <c:formatCode>General</c:formatCode>
                <c:ptCount val="7"/>
                <c:pt idx="0">
                  <c:v>76</c:v>
                </c:pt>
                <c:pt idx="1">
                  <c:v>51</c:v>
                </c:pt>
                <c:pt idx="2">
                  <c:v>15</c:v>
                </c:pt>
                <c:pt idx="3">
                  <c:v>63</c:v>
                </c:pt>
                <c:pt idx="4">
                  <c:v>62</c:v>
                </c:pt>
                <c:pt idx="5">
                  <c:v>51</c:v>
                </c:pt>
                <c:pt idx="6">
                  <c:v>318</c:v>
                </c:pt>
              </c:numCache>
            </c:numRef>
          </c:val>
          <c:extLst xmlns:c16r2="http://schemas.microsoft.com/office/drawing/2015/06/chart">
            <c:ext xmlns:c16="http://schemas.microsoft.com/office/drawing/2014/chart" uri="{C3380CC4-5D6E-409C-BE32-E72D297353CC}">
              <c16:uniqueId val="{00000002-52DB-4629-BC49-D6C4C290670C}"/>
            </c:ext>
          </c:extLst>
        </c:ser>
        <c:dLbls>
          <c:dLblPos val="inEnd"/>
          <c:showLegendKey val="0"/>
          <c:showVal val="1"/>
          <c:showCatName val="0"/>
          <c:showSerName val="0"/>
          <c:showPercent val="0"/>
          <c:showBubbleSize val="0"/>
        </c:dLbls>
        <c:gapWidth val="100"/>
        <c:overlap val="-24"/>
        <c:axId val="109230720"/>
        <c:axId val="109240704"/>
      </c:barChart>
      <c:catAx>
        <c:axId val="10923072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9240704"/>
        <c:crosses val="autoZero"/>
        <c:auto val="1"/>
        <c:lblAlgn val="ctr"/>
        <c:lblOffset val="100"/>
        <c:noMultiLvlLbl val="0"/>
      </c:catAx>
      <c:valAx>
        <c:axId val="109240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9230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Biểu</a:t>
            </a:r>
            <a:r>
              <a:rPr lang="en-US" baseline="0"/>
              <a:t> đồ 1.2.b: Số lượng HVTN phân theo Cấp trình độ - Ngành nghề đào tạo</a:t>
            </a:r>
            <a:endParaRPr lang="en-US"/>
          </a:p>
        </c:rich>
      </c:tx>
      <c:layout>
        <c:manualLayout>
          <c:xMode val="edge"/>
          <c:yMode val="edge"/>
          <c:x val="0.12784884648039685"/>
          <c:y val="4.1666666666666664E-2"/>
        </c:manualLayout>
      </c:layout>
      <c:overlay val="0"/>
      <c:spPr>
        <a:noFill/>
        <a:ln>
          <a:noFill/>
        </a:ln>
        <a:effectLst/>
      </c:spPr>
    </c:title>
    <c:autoTitleDeleted val="0"/>
    <c:plotArea>
      <c:layout/>
      <c:barChart>
        <c:barDir val="col"/>
        <c:grouping val="clustered"/>
        <c:varyColors val="0"/>
        <c:ser>
          <c:idx val="0"/>
          <c:order val="0"/>
          <c:tx>
            <c:strRef>
              <c:f>Sheet2!$B$7</c:f>
              <c:strCache>
                <c:ptCount val="1"/>
                <c:pt idx="0">
                  <c:v>Tỉ lệ HVTN Cao đẳng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Sheet2!$B$8:$B$14</c:f>
              <c:numCache>
                <c:formatCode>0.00%</c:formatCode>
                <c:ptCount val="7"/>
                <c:pt idx="0">
                  <c:v>0.98680000000000001</c:v>
                </c:pt>
                <c:pt idx="1">
                  <c:v>0.80389999999999995</c:v>
                </c:pt>
                <c:pt idx="2" formatCode="0%">
                  <c:v>1</c:v>
                </c:pt>
                <c:pt idx="3" formatCode="0%">
                  <c:v>1</c:v>
                </c:pt>
                <c:pt idx="4" formatCode="0%">
                  <c:v>1</c:v>
                </c:pt>
                <c:pt idx="5">
                  <c:v>0.82350000000000001</c:v>
                </c:pt>
                <c:pt idx="6">
                  <c:v>0.93710000000000004</c:v>
                </c:pt>
              </c:numCache>
            </c:numRef>
          </c:val>
          <c:extLst xmlns:c16r2="http://schemas.microsoft.com/office/drawing/2015/06/chart">
            <c:ext xmlns:c16="http://schemas.microsoft.com/office/drawing/2014/chart" uri="{C3380CC4-5D6E-409C-BE32-E72D297353CC}">
              <c16:uniqueId val="{00000000-7AA9-4F30-801A-A0B22E97DC8B}"/>
            </c:ext>
          </c:extLst>
        </c:ser>
        <c:ser>
          <c:idx val="1"/>
          <c:order val="1"/>
          <c:tx>
            <c:strRef>
              <c:f>Sheet2!$C$7</c:f>
              <c:strCache>
                <c:ptCount val="1"/>
                <c:pt idx="0">
                  <c:v>Tỉ lệ HVTN Trung cấp</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Sheet2!$C$8:$C$14</c:f>
              <c:numCache>
                <c:formatCode>0.00%</c:formatCode>
                <c:ptCount val="7"/>
                <c:pt idx="0">
                  <c:v>1.32E-2</c:v>
                </c:pt>
                <c:pt idx="1">
                  <c:v>0.1961</c:v>
                </c:pt>
                <c:pt idx="2" formatCode="0.0%">
                  <c:v>0</c:v>
                </c:pt>
                <c:pt idx="3" formatCode="0.0%">
                  <c:v>0</c:v>
                </c:pt>
                <c:pt idx="4" formatCode="0.0%">
                  <c:v>0</c:v>
                </c:pt>
                <c:pt idx="5">
                  <c:v>0.17649999999999999</c:v>
                </c:pt>
                <c:pt idx="6">
                  <c:v>6.2899999999999998E-2</c:v>
                </c:pt>
              </c:numCache>
            </c:numRef>
          </c:val>
          <c:extLst xmlns:c16r2="http://schemas.microsoft.com/office/drawing/2015/06/chart">
            <c:ext xmlns:c16="http://schemas.microsoft.com/office/drawing/2014/chart" uri="{C3380CC4-5D6E-409C-BE32-E72D297353CC}">
              <c16:uniqueId val="{00000001-7AA9-4F30-801A-A0B22E97DC8B}"/>
            </c:ext>
          </c:extLst>
        </c:ser>
        <c:ser>
          <c:idx val="2"/>
          <c:order val="2"/>
          <c:tx>
            <c:strRef>
              <c:f>Sheet2!$D$7</c:f>
              <c:strCache>
                <c:ptCount val="1"/>
                <c:pt idx="0">
                  <c:v>Tổng tỉ lệ HVTN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Sheet2!$D$8:$D$14</c:f>
              <c:numCache>
                <c:formatCode>0%</c:formatCode>
                <c:ptCount val="7"/>
                <c:pt idx="0">
                  <c:v>1</c:v>
                </c:pt>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2-7AA9-4F30-801A-A0B22E97DC8B}"/>
            </c:ext>
          </c:extLst>
        </c:ser>
        <c:dLbls>
          <c:dLblPos val="outEnd"/>
          <c:showLegendKey val="0"/>
          <c:showVal val="1"/>
          <c:showCatName val="0"/>
          <c:showSerName val="0"/>
          <c:showPercent val="0"/>
          <c:showBubbleSize val="0"/>
        </c:dLbls>
        <c:gapWidth val="100"/>
        <c:overlap val="-24"/>
        <c:axId val="95567872"/>
        <c:axId val="95569408"/>
      </c:barChart>
      <c:catAx>
        <c:axId val="9556787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569408"/>
        <c:crosses val="autoZero"/>
        <c:auto val="1"/>
        <c:lblAlgn val="ctr"/>
        <c:lblOffset val="100"/>
        <c:noMultiLvlLbl val="0"/>
      </c:catAx>
      <c:valAx>
        <c:axId val="95569408"/>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567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biểu</a:t>
            </a:r>
            <a:r>
              <a:rPr lang="en-US" baseline="0"/>
              <a:t> đồ 1.3: qui mô - đặc điểm hv phân theo xếp loại tốt nghiệp</a:t>
            </a:r>
            <a:endParaRPr lang="en-US"/>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FDB7-4F22-861F-463EF30D3A6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FDB7-4F22-861F-463EF30D3A6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FDB7-4F22-861F-463EF30D3A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Sheet4!$C$5:$C$7</c:f>
              <c:numCache>
                <c:formatCode>General</c:formatCode>
                <c:ptCount val="3"/>
                <c:pt idx="0">
                  <c:v>6</c:v>
                </c:pt>
                <c:pt idx="1">
                  <c:v>63</c:v>
                </c:pt>
                <c:pt idx="2">
                  <c:v>249</c:v>
                </c:pt>
              </c:numCache>
            </c:numRef>
          </c:val>
          <c:extLst xmlns:c16r2="http://schemas.microsoft.com/office/drawing/2015/06/chart">
            <c:ext xmlns:c16="http://schemas.microsoft.com/office/drawing/2014/chart" uri="{C3380CC4-5D6E-409C-BE32-E72D297353CC}">
              <c16:uniqueId val="{00000006-FDB7-4F22-861F-463EF30D3A6E}"/>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8-FDB7-4F22-861F-463EF30D3A6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A-FDB7-4F22-861F-463EF30D3A6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C-FDB7-4F22-861F-463EF30D3A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Sheet4!$D$5:$D$7</c:f>
              <c:numCache>
                <c:formatCode>0.00%</c:formatCode>
                <c:ptCount val="3"/>
                <c:pt idx="0">
                  <c:v>1.89E-2</c:v>
                </c:pt>
                <c:pt idx="1">
                  <c:v>0.1981</c:v>
                </c:pt>
                <c:pt idx="2">
                  <c:v>0.78300000000000003</c:v>
                </c:pt>
              </c:numCache>
            </c:numRef>
          </c:val>
          <c:extLst xmlns:c16r2="http://schemas.microsoft.com/office/drawing/2015/06/chart">
            <c:ext xmlns:c16="http://schemas.microsoft.com/office/drawing/2014/chart" uri="{C3380CC4-5D6E-409C-BE32-E72D297353CC}">
              <c16:uniqueId val="{0000000D-FDB7-4F22-861F-463EF30D3A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2.1: Số lượng, cơ cấu việc làm của HVTN phân theo 3 nhóm</a:t>
            </a:r>
            <a:endParaRPr lang="en-US"/>
          </a:p>
        </c:rich>
      </c:tx>
      <c:overlay val="0"/>
      <c:spPr>
        <a:noFill/>
        <a:ln>
          <a:noFill/>
        </a:ln>
        <a:effectLst/>
      </c:spPr>
    </c:title>
    <c:autoTitleDeleted val="0"/>
    <c:plotArea>
      <c:layout/>
      <c:barChart>
        <c:barDir val="col"/>
        <c:grouping val="clustered"/>
        <c:varyColors val="0"/>
        <c:ser>
          <c:idx val="0"/>
          <c:order val="0"/>
          <c:tx>
            <c:strRef>
              <c:f>Sheet5!$C$4</c:f>
              <c:strCache>
                <c:ptCount val="1"/>
                <c:pt idx="0">
                  <c:v>Số lượng HVTN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Sheet5!$C$5:$C$7</c:f>
              <c:numCache>
                <c:formatCode>General</c:formatCode>
                <c:ptCount val="3"/>
                <c:pt idx="0">
                  <c:v>106</c:v>
                </c:pt>
                <c:pt idx="1">
                  <c:v>142</c:v>
                </c:pt>
                <c:pt idx="2">
                  <c:v>70</c:v>
                </c:pt>
              </c:numCache>
            </c:numRef>
          </c:val>
          <c:extLst xmlns:c16r2="http://schemas.microsoft.com/office/drawing/2015/06/chart">
            <c:ext xmlns:c16="http://schemas.microsoft.com/office/drawing/2014/chart" uri="{C3380CC4-5D6E-409C-BE32-E72D297353CC}">
              <c16:uniqueId val="{00000000-1D95-4550-B0FE-E06722C85E92}"/>
            </c:ext>
          </c:extLst>
        </c:ser>
        <c:dLbls>
          <c:dLblPos val="ctr"/>
          <c:showLegendKey val="0"/>
          <c:showVal val="1"/>
          <c:showCatName val="0"/>
          <c:showSerName val="0"/>
          <c:showPercent val="0"/>
          <c:showBubbleSize val="0"/>
        </c:dLbls>
        <c:gapWidth val="269"/>
        <c:axId val="97142272"/>
        <c:axId val="97145216"/>
      </c:barChart>
      <c:lineChart>
        <c:grouping val="standard"/>
        <c:varyColors val="0"/>
        <c:ser>
          <c:idx val="1"/>
          <c:order val="1"/>
          <c:tx>
            <c:strRef>
              <c:f>Sheet5!$D$4</c:f>
              <c:strCache>
                <c:ptCount val="1"/>
                <c:pt idx="0">
                  <c:v>Tỉ lệ HVTN</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Sheet5!$D$5:$D$7</c:f>
              <c:numCache>
                <c:formatCode>0.00%</c:formatCode>
                <c:ptCount val="3"/>
                <c:pt idx="0">
                  <c:v>0.33329999999999999</c:v>
                </c:pt>
                <c:pt idx="1">
                  <c:v>0.4466</c:v>
                </c:pt>
                <c:pt idx="2">
                  <c:v>0.22009999999999999</c:v>
                </c:pt>
              </c:numCache>
            </c:numRef>
          </c:val>
          <c:smooth val="0"/>
          <c:extLst xmlns:c16r2="http://schemas.microsoft.com/office/drawing/2015/06/chart">
            <c:ext xmlns:c16="http://schemas.microsoft.com/office/drawing/2014/chart" uri="{C3380CC4-5D6E-409C-BE32-E72D297353CC}">
              <c16:uniqueId val="{00000001-1D95-4550-B0FE-E06722C85E92}"/>
            </c:ext>
          </c:extLst>
        </c:ser>
        <c:dLbls>
          <c:dLblPos val="ctr"/>
          <c:showLegendKey val="0"/>
          <c:showVal val="1"/>
          <c:showCatName val="0"/>
          <c:showSerName val="0"/>
          <c:showPercent val="0"/>
          <c:showBubbleSize val="0"/>
        </c:dLbls>
        <c:marker val="1"/>
        <c:smooth val="0"/>
        <c:axId val="97148288"/>
        <c:axId val="97146752"/>
      </c:lineChart>
      <c:catAx>
        <c:axId val="9714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45216"/>
        <c:crosses val="autoZero"/>
        <c:auto val="1"/>
        <c:lblAlgn val="ctr"/>
        <c:lblOffset val="100"/>
        <c:noMultiLvlLbl val="0"/>
      </c:catAx>
      <c:valAx>
        <c:axId val="97145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42272"/>
        <c:crosses val="autoZero"/>
        <c:crossBetween val="between"/>
      </c:valAx>
      <c:valAx>
        <c:axId val="97146752"/>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48288"/>
        <c:crosses val="max"/>
        <c:crossBetween val="between"/>
      </c:valAx>
      <c:catAx>
        <c:axId val="97148288"/>
        <c:scaling>
          <c:orientation val="minMax"/>
        </c:scaling>
        <c:delete val="1"/>
        <c:axPos val="b"/>
        <c:numFmt formatCode="General" sourceLinked="1"/>
        <c:majorTickMark val="none"/>
        <c:minorTickMark val="none"/>
        <c:tickLblPos val="nextTo"/>
        <c:crossAx val="971467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Biểu</a:t>
            </a:r>
            <a:r>
              <a:rPr lang="en-US" baseline="0"/>
              <a:t> đồ 2.2.1 Tỉ lệ HVTN có việc làm theo giới tính</a:t>
            </a:r>
            <a:endParaRPr lang="en-US"/>
          </a:p>
        </c:rich>
      </c:tx>
      <c:overlay val="0"/>
      <c:spPr>
        <a:noFill/>
        <a:ln>
          <a:noFill/>
        </a:ln>
        <a:effectLst/>
      </c:spPr>
    </c:title>
    <c:autoTitleDeleted val="0"/>
    <c:plotArea>
      <c:layout/>
      <c:barChart>
        <c:barDir val="col"/>
        <c:grouping val="clustered"/>
        <c:varyColors val="0"/>
        <c:ser>
          <c:idx val="0"/>
          <c:order val="0"/>
          <c:tx>
            <c:strRef>
              <c:f>Sheet7!$C$4</c:f>
              <c:strCache>
                <c:ptCount val="1"/>
                <c:pt idx="0">
                  <c:v>Số lượng HV có việc làm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Sheet7!$C$5:$C$7</c:f>
              <c:numCache>
                <c:formatCode>General</c:formatCode>
                <c:ptCount val="3"/>
                <c:pt idx="0">
                  <c:v>170</c:v>
                </c:pt>
                <c:pt idx="1">
                  <c:v>42</c:v>
                </c:pt>
                <c:pt idx="2">
                  <c:v>212</c:v>
                </c:pt>
              </c:numCache>
            </c:numRef>
          </c:val>
          <c:extLst xmlns:c16r2="http://schemas.microsoft.com/office/drawing/2015/06/chart">
            <c:ext xmlns:c16="http://schemas.microsoft.com/office/drawing/2014/chart" uri="{C3380CC4-5D6E-409C-BE32-E72D297353CC}">
              <c16:uniqueId val="{00000000-3FEE-4FB0-95A1-8EDAD7A47DB6}"/>
            </c:ext>
          </c:extLst>
        </c:ser>
        <c:dLbls>
          <c:dLblPos val="inEnd"/>
          <c:showLegendKey val="0"/>
          <c:showVal val="1"/>
          <c:showCatName val="0"/>
          <c:showSerName val="0"/>
          <c:showPercent val="0"/>
          <c:showBubbleSize val="0"/>
        </c:dLbls>
        <c:gapWidth val="269"/>
        <c:axId val="97170560"/>
        <c:axId val="97185792"/>
      </c:barChart>
      <c:lineChart>
        <c:grouping val="standard"/>
        <c:varyColors val="0"/>
        <c:ser>
          <c:idx val="1"/>
          <c:order val="1"/>
          <c:tx>
            <c:strRef>
              <c:f>Sheet7!$D$4</c:f>
              <c:strCache>
                <c:ptCount val="1"/>
                <c:pt idx="0">
                  <c:v>Tỉ lệ HV có việc làm</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Sheet7!$D$5:$D$7</c:f>
              <c:numCache>
                <c:formatCode>0.00%</c:formatCode>
                <c:ptCount val="3"/>
                <c:pt idx="0">
                  <c:v>0.65129999999999999</c:v>
                </c:pt>
                <c:pt idx="1">
                  <c:v>0.73680000000000001</c:v>
                </c:pt>
                <c:pt idx="2">
                  <c:v>0.66669999999999996</c:v>
                </c:pt>
              </c:numCache>
            </c:numRef>
          </c:val>
          <c:smooth val="0"/>
          <c:extLst xmlns:c16r2="http://schemas.microsoft.com/office/drawing/2015/06/chart">
            <c:ext xmlns:c16="http://schemas.microsoft.com/office/drawing/2014/chart" uri="{C3380CC4-5D6E-409C-BE32-E72D297353CC}">
              <c16:uniqueId val="{00000001-3FEE-4FB0-95A1-8EDAD7A47DB6}"/>
            </c:ext>
          </c:extLst>
        </c:ser>
        <c:dLbls>
          <c:showLegendKey val="0"/>
          <c:showVal val="1"/>
          <c:showCatName val="0"/>
          <c:showSerName val="0"/>
          <c:showPercent val="0"/>
          <c:showBubbleSize val="0"/>
        </c:dLbls>
        <c:marker val="1"/>
        <c:smooth val="0"/>
        <c:axId val="97170560"/>
        <c:axId val="97185792"/>
      </c:lineChart>
      <c:catAx>
        <c:axId val="9717056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7185792"/>
        <c:crosses val="autoZero"/>
        <c:auto val="1"/>
        <c:lblAlgn val="ctr"/>
        <c:lblOffset val="100"/>
        <c:noMultiLvlLbl val="0"/>
      </c:catAx>
      <c:valAx>
        <c:axId val="9718579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7170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2.2.2: Tỉ lệ HVTN có việc làm phân theo xếp loại tốt nghiệp</a:t>
            </a:r>
            <a:endParaRPr lang="en-US"/>
          </a:p>
        </c:rich>
      </c:tx>
      <c:overlay val="0"/>
      <c:spPr>
        <a:noFill/>
        <a:ln>
          <a:noFill/>
        </a:ln>
        <a:effectLst/>
      </c:spPr>
    </c:title>
    <c:autoTitleDeleted val="0"/>
    <c:plotArea>
      <c:layout/>
      <c:barChart>
        <c:barDir val="col"/>
        <c:grouping val="clustered"/>
        <c:varyColors val="0"/>
        <c:ser>
          <c:idx val="0"/>
          <c:order val="0"/>
          <c:tx>
            <c:strRef>
              <c:f>Sheet8!$C$5</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Sheet8!$C$6:$C$9</c:f>
              <c:numCache>
                <c:formatCode>General</c:formatCode>
                <c:ptCount val="4"/>
                <c:pt idx="0">
                  <c:v>4</c:v>
                </c:pt>
                <c:pt idx="1">
                  <c:v>38</c:v>
                </c:pt>
                <c:pt idx="2">
                  <c:v>170</c:v>
                </c:pt>
                <c:pt idx="3">
                  <c:v>212</c:v>
                </c:pt>
              </c:numCache>
            </c:numRef>
          </c:val>
          <c:extLst xmlns:c16r2="http://schemas.microsoft.com/office/drawing/2015/06/chart">
            <c:ext xmlns:c16="http://schemas.microsoft.com/office/drawing/2014/chart" uri="{C3380CC4-5D6E-409C-BE32-E72D297353CC}">
              <c16:uniqueId val="{00000000-7060-4F87-B522-66DDD8FB5B5E}"/>
            </c:ext>
          </c:extLst>
        </c:ser>
        <c:dLbls>
          <c:dLblPos val="inEnd"/>
          <c:showLegendKey val="0"/>
          <c:showVal val="1"/>
          <c:showCatName val="0"/>
          <c:showSerName val="0"/>
          <c:showPercent val="0"/>
          <c:showBubbleSize val="0"/>
        </c:dLbls>
        <c:gapWidth val="150"/>
        <c:axId val="97334784"/>
        <c:axId val="97341824"/>
      </c:barChart>
      <c:lineChart>
        <c:grouping val="standard"/>
        <c:varyColors val="0"/>
        <c:ser>
          <c:idx val="1"/>
          <c:order val="1"/>
          <c:tx>
            <c:strRef>
              <c:f>Sheet8!$D$5</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Sheet8!$D$6:$D$9</c:f>
              <c:numCache>
                <c:formatCode>0.00%</c:formatCode>
                <c:ptCount val="4"/>
                <c:pt idx="0">
                  <c:v>0.66669999999999996</c:v>
                </c:pt>
                <c:pt idx="1">
                  <c:v>0.66669999999999996</c:v>
                </c:pt>
                <c:pt idx="2">
                  <c:v>0.66669999999999996</c:v>
                </c:pt>
                <c:pt idx="3">
                  <c:v>0.66669999999999996</c:v>
                </c:pt>
              </c:numCache>
            </c:numRef>
          </c:val>
          <c:smooth val="0"/>
          <c:extLst xmlns:c16r2="http://schemas.microsoft.com/office/drawing/2015/06/chart">
            <c:ext xmlns:c16="http://schemas.microsoft.com/office/drawing/2014/chart" uri="{C3380CC4-5D6E-409C-BE32-E72D297353CC}">
              <c16:uniqueId val="{00000001-7060-4F87-B522-66DDD8FB5B5E}"/>
            </c:ext>
          </c:extLst>
        </c:ser>
        <c:dLbls>
          <c:showLegendKey val="0"/>
          <c:showVal val="1"/>
          <c:showCatName val="0"/>
          <c:showSerName val="0"/>
          <c:showPercent val="0"/>
          <c:showBubbleSize val="0"/>
        </c:dLbls>
        <c:marker val="1"/>
        <c:smooth val="0"/>
        <c:axId val="97334784"/>
        <c:axId val="97341824"/>
      </c:lineChart>
      <c:catAx>
        <c:axId val="9733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41824"/>
        <c:crosses val="autoZero"/>
        <c:auto val="1"/>
        <c:lblAlgn val="ctr"/>
        <c:lblOffset val="100"/>
        <c:noMultiLvlLbl val="0"/>
      </c:catAx>
      <c:valAx>
        <c:axId val="97341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2.2.3: Tỉ lệ học viên có việc làm theo cấp trình độ đào tạo</a:t>
            </a:r>
            <a:endParaRPr lang="en-US"/>
          </a:p>
        </c:rich>
      </c:tx>
      <c:overlay val="0"/>
      <c:spPr>
        <a:noFill/>
        <a:ln>
          <a:noFill/>
        </a:ln>
        <a:effectLst/>
      </c:spPr>
    </c:title>
    <c:autoTitleDeleted val="0"/>
    <c:plotArea>
      <c:layout>
        <c:manualLayout>
          <c:layoutTarget val="inner"/>
          <c:xMode val="edge"/>
          <c:yMode val="edge"/>
          <c:x val="7.9247594050743664E-2"/>
          <c:y val="0.2600925925925926"/>
          <c:w val="0.89019685039370078"/>
          <c:h val="0.45855715952172643"/>
        </c:manualLayout>
      </c:layout>
      <c:barChart>
        <c:barDir val="col"/>
        <c:grouping val="clustered"/>
        <c:varyColors val="0"/>
        <c:ser>
          <c:idx val="0"/>
          <c:order val="0"/>
          <c:tx>
            <c:strRef>
              <c:f>Sheet9!$C$4</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Sheet9!$C$5:$C$7</c:f>
              <c:numCache>
                <c:formatCode>General</c:formatCode>
                <c:ptCount val="3"/>
                <c:pt idx="0">
                  <c:v>204</c:v>
                </c:pt>
                <c:pt idx="1">
                  <c:v>8</c:v>
                </c:pt>
                <c:pt idx="2">
                  <c:v>212</c:v>
                </c:pt>
              </c:numCache>
            </c:numRef>
          </c:val>
          <c:extLst xmlns:c16r2="http://schemas.microsoft.com/office/drawing/2015/06/chart">
            <c:ext xmlns:c16="http://schemas.microsoft.com/office/drawing/2014/chart" uri="{C3380CC4-5D6E-409C-BE32-E72D297353CC}">
              <c16:uniqueId val="{00000000-4441-47F4-B2B0-EBDD76A4C51A}"/>
            </c:ext>
          </c:extLst>
        </c:ser>
        <c:dLbls>
          <c:dLblPos val="inEnd"/>
          <c:showLegendKey val="0"/>
          <c:showVal val="1"/>
          <c:showCatName val="0"/>
          <c:showSerName val="0"/>
          <c:showPercent val="0"/>
          <c:showBubbleSize val="0"/>
        </c:dLbls>
        <c:gapWidth val="150"/>
        <c:axId val="97367936"/>
        <c:axId val="97379072"/>
      </c:barChart>
      <c:lineChart>
        <c:grouping val="standard"/>
        <c:varyColors val="0"/>
        <c:ser>
          <c:idx val="1"/>
          <c:order val="1"/>
          <c:tx>
            <c:strRef>
              <c:f>Sheet9!$D$4</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Sheet9!$D$5:$D$7</c:f>
              <c:numCache>
                <c:formatCode>0.00%</c:formatCode>
                <c:ptCount val="3"/>
                <c:pt idx="0">
                  <c:v>0.6845</c:v>
                </c:pt>
                <c:pt idx="1">
                  <c:v>0.4</c:v>
                </c:pt>
                <c:pt idx="2">
                  <c:v>0.66669999999999996</c:v>
                </c:pt>
              </c:numCache>
            </c:numRef>
          </c:val>
          <c:smooth val="0"/>
          <c:extLst xmlns:c16r2="http://schemas.microsoft.com/office/drawing/2015/06/chart">
            <c:ext xmlns:c16="http://schemas.microsoft.com/office/drawing/2014/chart" uri="{C3380CC4-5D6E-409C-BE32-E72D297353CC}">
              <c16:uniqueId val="{00000001-4441-47F4-B2B0-EBDD76A4C51A}"/>
            </c:ext>
          </c:extLst>
        </c:ser>
        <c:dLbls>
          <c:showLegendKey val="0"/>
          <c:showVal val="1"/>
          <c:showCatName val="0"/>
          <c:showSerName val="0"/>
          <c:showPercent val="0"/>
          <c:showBubbleSize val="0"/>
        </c:dLbls>
        <c:marker val="1"/>
        <c:smooth val="0"/>
        <c:axId val="97367936"/>
        <c:axId val="97379072"/>
      </c:lineChart>
      <c:catAx>
        <c:axId val="9736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79072"/>
        <c:crosses val="autoZero"/>
        <c:auto val="1"/>
        <c:lblAlgn val="ctr"/>
        <c:lblOffset val="100"/>
        <c:noMultiLvlLbl val="0"/>
      </c:catAx>
      <c:valAx>
        <c:axId val="97379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67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2.2.4: Tỉ lệ HV có việc làm theo Ngành/Nghề đào tạo</a:t>
            </a:r>
            <a:endParaRPr lang="en-US"/>
          </a:p>
        </c:rich>
      </c:tx>
      <c:layout>
        <c:manualLayout>
          <c:xMode val="edge"/>
          <c:yMode val="edge"/>
          <c:x val="0.13616580310880827"/>
          <c:y val="3.9635209777882242E-2"/>
        </c:manualLayout>
      </c:layout>
      <c:overlay val="0"/>
      <c:spPr>
        <a:noFill/>
        <a:ln>
          <a:noFill/>
        </a:ln>
        <a:effectLst/>
      </c:spPr>
    </c:title>
    <c:autoTitleDeleted val="0"/>
    <c:plotArea>
      <c:layout/>
      <c:barChart>
        <c:barDir val="col"/>
        <c:grouping val="clustered"/>
        <c:varyColors val="0"/>
        <c:ser>
          <c:idx val="0"/>
          <c:order val="0"/>
          <c:tx>
            <c:strRef>
              <c:f>Sheet10!$C$5</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Sheet10!$C$6:$C$12</c:f>
              <c:numCache>
                <c:formatCode>General</c:formatCode>
                <c:ptCount val="7"/>
                <c:pt idx="0">
                  <c:v>47</c:v>
                </c:pt>
                <c:pt idx="1">
                  <c:v>35</c:v>
                </c:pt>
                <c:pt idx="2">
                  <c:v>14</c:v>
                </c:pt>
                <c:pt idx="3">
                  <c:v>38</c:v>
                </c:pt>
                <c:pt idx="4">
                  <c:v>44</c:v>
                </c:pt>
                <c:pt idx="5">
                  <c:v>34</c:v>
                </c:pt>
                <c:pt idx="6">
                  <c:v>212</c:v>
                </c:pt>
              </c:numCache>
            </c:numRef>
          </c:val>
          <c:extLst xmlns:c16r2="http://schemas.microsoft.com/office/drawing/2015/06/chart">
            <c:ext xmlns:c16="http://schemas.microsoft.com/office/drawing/2014/chart" uri="{C3380CC4-5D6E-409C-BE32-E72D297353CC}">
              <c16:uniqueId val="{00000000-038B-4499-B699-F776E5B242D8}"/>
            </c:ext>
          </c:extLst>
        </c:ser>
        <c:dLbls>
          <c:showLegendKey val="0"/>
          <c:showVal val="1"/>
          <c:showCatName val="0"/>
          <c:showSerName val="0"/>
          <c:showPercent val="0"/>
          <c:showBubbleSize val="0"/>
        </c:dLbls>
        <c:gapWidth val="150"/>
        <c:axId val="109144320"/>
        <c:axId val="109159552"/>
      </c:barChart>
      <c:lineChart>
        <c:grouping val="standard"/>
        <c:varyColors val="0"/>
        <c:ser>
          <c:idx val="1"/>
          <c:order val="1"/>
          <c:tx>
            <c:strRef>
              <c:f>Sheet10!$D$5</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Sheet10!$D$6:$D$12</c:f>
              <c:numCache>
                <c:formatCode>0.00%</c:formatCode>
                <c:ptCount val="7"/>
                <c:pt idx="0">
                  <c:v>0.61839999999999995</c:v>
                </c:pt>
                <c:pt idx="1">
                  <c:v>0.68620000000000003</c:v>
                </c:pt>
                <c:pt idx="2">
                  <c:v>0.93330000000000002</c:v>
                </c:pt>
                <c:pt idx="3">
                  <c:v>0.60309999999999997</c:v>
                </c:pt>
                <c:pt idx="4">
                  <c:v>0.70960000000000001</c:v>
                </c:pt>
                <c:pt idx="5">
                  <c:v>0.66669999999999996</c:v>
                </c:pt>
                <c:pt idx="6">
                  <c:v>0.66669999999999996</c:v>
                </c:pt>
              </c:numCache>
            </c:numRef>
          </c:val>
          <c:smooth val="0"/>
          <c:extLst xmlns:c16r2="http://schemas.microsoft.com/office/drawing/2015/06/chart">
            <c:ext xmlns:c16="http://schemas.microsoft.com/office/drawing/2014/chart" uri="{C3380CC4-5D6E-409C-BE32-E72D297353CC}">
              <c16:uniqueId val="{00000001-038B-4499-B699-F776E5B242D8}"/>
            </c:ext>
          </c:extLst>
        </c:ser>
        <c:dLbls>
          <c:showLegendKey val="0"/>
          <c:showVal val="1"/>
          <c:showCatName val="0"/>
          <c:showSerName val="0"/>
          <c:showPercent val="0"/>
          <c:showBubbleSize val="0"/>
        </c:dLbls>
        <c:marker val="1"/>
        <c:smooth val="0"/>
        <c:axId val="109144320"/>
        <c:axId val="109159552"/>
      </c:lineChart>
      <c:catAx>
        <c:axId val="109144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59552"/>
        <c:crosses val="autoZero"/>
        <c:auto val="1"/>
        <c:lblAlgn val="ctr"/>
        <c:lblOffset val="100"/>
        <c:noMultiLvlLbl val="0"/>
      </c:catAx>
      <c:valAx>
        <c:axId val="109159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44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1338</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2</cp:revision>
  <cp:lastPrinted>2018-11-20T06:14:00Z</cp:lastPrinted>
  <dcterms:created xsi:type="dcterms:W3CDTF">2018-11-21T08:26:00Z</dcterms:created>
  <dcterms:modified xsi:type="dcterms:W3CDTF">2018-11-21T08:26:00Z</dcterms:modified>
</cp:coreProperties>
</file>